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맑은 고딕" w:hAnsi="맑은 고딕" w:eastAsia="맑은 고딕"/>
          <w:b/>
          <w:i w:val="0"/>
          <w:color w:val="64748B"/>
          <w:sz w:val="17"/>
          <w:spacing w:val="60"/>
        </w:rPr>
        <w:t>STANDARD OPERATING PROCEDURE</w:t>
      </w:r>
    </w:p>
    <w:p>
      <w:pPr>
        <w:spacing w:after="120"/>
        <w:pBdr>
          <w:bottom w:val="single" w:sz="18" w:space="6" w:color="0A1F44"/>
        </w:pBdr>
      </w:pPr>
      <w:r>
        <w:rPr>
          <w:rFonts w:ascii="맑은 고딕" w:hAnsi="맑은 고딕" w:eastAsia="맑은 고딕"/>
          <w:b/>
          <w:i w:val="0"/>
          <w:color w:val="0A1F44"/>
          <w:sz w:val="40"/>
        </w:rPr>
        <w:t>기록관리 절차서 (Records Control Procedure)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문서번호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SOP-QMS-002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리비전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유효일자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 결재일)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작성 / 검토 / 승인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(성명·서명·일자)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적용 조직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{회사명}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조정 안내(최소)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 — `{회사명}`·역할명만 치환하고, 별첨 1 보존기간표에 자사 품목의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제품 수명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을 확정(기술문서·위험관리파일과 정합)한 뒤 발효하십시오. 보존기간의 법적 기준(제조일부터 5년)과 GDocP 규칙은 이미 반영되어 있습니다.</w:t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1. 목적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본 절차서는 품질기록의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작성 원칙(Good Documentation Practice)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과, 기록의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식별·보관·보호·검색·보존기간·처분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에 관한 방법·책임을 규정하여, 기록이 신뢰할 수 있고 검색 가능하며 법정 기간 동안 온전히 보존되도록 함을 목적으로 한다.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2. 적용범위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QMS 및 제품 실현 과정에서 생성되는 모든 품질기록(종이·전자)에 적용한다. 문서(SOP·양식 등)의 관리는 「문서관리 절차서(SOP-QMS-001)」에 따른다.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3. 용어의 정의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용어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정의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기록(Record)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수행한 활동·결과의 증거를 제공하는 문서. 발생 후 원칙적으로 변경하지 않는다.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GDocP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Good Documentation Practice. 올바른 기록·문서 작성 원칙(ALCOA+ 및 작성·정정 규칙).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ALCOA+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귀속성·가독성·동시성·원본성·정확성 + 완전·일관·영속·가용.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제품 수명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제조업자가 정한 의료기기의 예상 사용(수명) 기간. 기술문서·위험관리파일과 정합.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추적관리대상 의료기기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「의료기기법」에 따라 별도 추적·기록 보존 의무가 부과된 의료기기.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4. 책임과 권한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역할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책임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기록 작성자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GDocP를 준수하여 활동 시점에 정확히 기록·정정.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부서 책임자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소관 기록의 완전성·적시성·GDocP 준수 확인.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기록관리 책임자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기록목록·보존기간표·서명등록대장 유지, 보관·보호·검색 체계 관리, 처분 통제.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5. 관련 규정 및 참고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60"/>
            </w:pP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[별표 4] 「의료기기법 시행규칙」 제조업자의 준수사항 (공공저작물, 원문 인용)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"제조 및 품질검사에 관한 제조단위별 기록 및 고객 불만처리 기록을 작성·비치하고, 이를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제조일부터 5년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(제품 수명이 5년을 초과하는 경우에는 제품 수명에 상응하는 기간을 말한다) 동안 보존할 것"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60"/>
            </w:pP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[별표 1] 4.2.5 기록관리 — 「의료기기 제조 및 품질관리 기준」(KGMP) 심사기준 요지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나. 기록의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식별·보관·보안 및 완전성·검색·보존기간·처리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에 필요한 관리방법을 규정한 절차를 문서화한다.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다. 기록에 포함된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개인건강정보를 보호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한다.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라. 모든 기록은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읽기 쉽고 즉시 확인·검색 가능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하며, 기록에 대한 변경은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식별 가능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하도록 유지한다.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마. 기록을 제품 수명주기에 상응하는 기간 동안 보유하되, 최소한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제조일로부터 5년 이상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으로 한다.</w:t>
            </w:r>
          </w:p>
        </w:tc>
      </w:tr>
    </w:tbl>
    <w:p>
      <w:pPr>
        <w:spacing w:after="40"/>
      </w:pP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추적관리대상: 「의료기기법 시행규칙」제50조 / ISO 13485:2016 — 4.2.5 (조항 번호 인용)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6. 올바른 기록 작성 원칙 (Good Documentation Practice, GDocP)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모든 기록은 아래 GDocP를 준수하여 작성·정정한다. GDocP는 문서 기입(문서관리 SOP-QMS-001의 서명란 등)에도 동일하게 적용한다.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6.1 ALCOA+ 원칙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원칙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의미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Attributable(귀속)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누가 작성했는지 식별(서명·이니셜).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Legible(가독)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읽을 수 있게, 지워지지 않게.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Contemporaneous(동시)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활동 수행 시점에 즉시 기록.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Original(원본)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원본 또는 검증된 진본 사본.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Accurate(정확)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사실과 일치.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+Complete·Consistent·Enduring·Available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완전·일관·영속·언제든 조회 가능.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6.2 기록 작성 규칙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종이 기록은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지워지지 않는 필기구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(청색·흑색 볼펜)로 작성한다.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연필·지워지는 펜 사용 금지.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기록은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활동 수행 시점에 즉시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작성한다. 사후 일괄 작성 및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선기입(pre-dating)·소급기입(back-dating) 금지.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각 기록에는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작성자 서명(또는 이니셜)과 일자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를 남긴다.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빈칸을 남기지 않는다.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해당 없는 항목은 "N/A" 또는 사선(/)으로 표기하고 이니셜·일자를 남긴다.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날짜·시간 형식을 통일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한다(예: YYYY-MM-DD). 표준 형식은 자사가 정한다.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승인된 약어만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사용한다.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6.3 정정 규칙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오기는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원본이 판독 가능하도록 한 줄로 긋고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, 그 위 또는 옆에 정정 내용을 기입한다.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정정에는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정정자 이니셜·일자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를 남기며, 필요 시 사유를 기재한다.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수정액·덧칠·긁어내기·완전 삭제·원본 위 덮어쓰기 금지.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6.4 서명·이니셜 관리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기록에 사용하는 서명·이니셜은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서명·이니셜 등록대장(별첨 3)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에 등록·유지한다.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서명·이니셜은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개인 고유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이며 타인이 대신 서명하지 않는다.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6.5 전자기록의 GDocP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전자기록은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개인 계정·전자서명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으로 작성한다.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공유 계정 금지.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생성·정정·삭제 시도는 변경 불가한 방식으로 기록되어야 하며(감사추적), 원본 무결성이 유지되어야 한다(덮어쓰기 금지).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개인 계정·전자서명·감사추적·원본 보존으로 6.2~6.5의 전자적 GDocP를 자동 강제. (§8)*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7. 기록 관리 절차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7.1 식별과 생성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기록은 승인된 양식(FRM)을 사용하여 생성하고, 작성자·작성 시점을 식별한다(§6 GDocP).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7.2 보관과 보호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기록은 손상·품질저하·분실을 막는 환경·매체에 보관한다.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접근은 권한 있는 자로 제한하고,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개인건강정보 등 기밀 기록을 보호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한다(별표1 4.2.5 다). 전자기록은 접근 통제·암호화를 적용한다.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7.3 색인과 검색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기록은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읽기 쉽고 즉시 확인·검색 가능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하도록 색인·분류한다(별표1 4.2.5 라).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7.4 보존기간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품질기록은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제품 수명에 상응하는 기간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동안 보존하되, 어떠한 경우에도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제조일부터 5년 이상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으로 한다. 제품 수명이 5년을 초과하면 그 수명기간 동안 보존한다(시행규칙[별표4], KGMP[별표1] 4.2.5).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제품 수명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은 품목별로 기술문서·위험관리파일의 예상수명과 정합하도록 정의하여 별첨 1에 명시한다.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추적관리대상 의료기기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의 특정 기록은 시행규칙 제50조에 따라 '더 이상 사용할 수 없게 된 때' 등 별도 시점까지 보존한다.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⚠️ 기점 주의: 의료기기 기록 보존은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제조일 기준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이다(의약품의 '사용기한 경과 후 N년' 방식과 다름).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7.5 전자기록·백업·무결성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전자기록은 보존기간 동안 판독 가능해야 하며, 정기 백업·복구 수단으로 유실·훼손·랜섬웨어에 대비한다.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3중 백업·WORM(운영자도 삭제 불가)로 자동 충족. (§8)*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7.6 처분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보존기간 경과 기록은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승인 기반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의 통제된 방법으로 처분하고, 처분 사실(대상·일자·승인자)을 별첨 2에 남긴다.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법적 보류·추적관리 등 예외 기록은 처분하지 않는다.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8. 시스템 자동 처리와 수작업 구분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요건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실록 사용 시(자동)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시스템 미사용(수작업)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작성자·시점(동시성)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등록 즉시 등록자·시각 박제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양식에 성명·일자 수기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정정 식별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원본 보존 + 정정 이력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한 줄 긋기·이니셜·일자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개인 귀속·서명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개인 계정·전자서명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서명·이니셜 등록대장(별첨 3)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보호·접근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역할 기반 접근·암호화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시건 보관·접근 관리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검색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조건·전문 검색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색인·분류 대장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보존기간(제조일+5년)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보존기간 관리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별첨 1 보존기간표로 추적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백업·무결성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3중 백업·WORM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사본 이중 보관·매체 점검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처분 통제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처분 이력·감사추적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별첨 2 처분대장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9. 기록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기록목록·보존기간표(별첨 1)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기록 처분 대장(별첨 2)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서명·이니셜 등록대장(별첨 3)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10. 별첨(양식)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1 — 기록목록·보존기간표 (FRM-QMS-004)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기록 유형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생성 양식(FRM)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근거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제품 수명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보존기간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보관 위치/매체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담당</w:t>
            </w:r>
          </w:p>
        </w:tc>
      </w:tr>
      <w:tr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제조단위별 제조·품질검사 기록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시행규칙 별표4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(품목 수명)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제조일부터 5년(수명&gt;5년 시 수명)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고객 불만처리 기록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시행규칙 별표4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—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제조일부터 5년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(추적관리대상 관련 기록)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시행규칙 제50조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—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사용 불가 시점 등까지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교육훈련 기록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사내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—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(사내 기준)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2 — 기록 처분 대장 (FRM-QMS-005)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처분 기록 유형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대상 기간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보존 만료 확인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처분 방법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처분일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승인자</w:t>
            </w:r>
          </w:p>
        </w:tc>
        <w:tc>
          <w:tcPr>
            <w:tcW w:type="dxa" w:w="134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비고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3 — 서명·이니셜 등록대장 (FRM-QMS-009)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성명</w:t>
            </w:r>
          </w:p>
        </w:tc>
        <w:tc>
          <w:tcPr>
            <w:tcW w:type="dxa" w:w="1569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소속/직책</w:t>
            </w:r>
          </w:p>
        </w:tc>
        <w:tc>
          <w:tcPr>
            <w:tcW w:type="dxa" w:w="1569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서명(견본)</w:t>
            </w:r>
          </w:p>
        </w:tc>
        <w:tc>
          <w:tcPr>
            <w:tcW w:type="dxa" w:w="1569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이니셜(견본)</w:t>
            </w:r>
          </w:p>
        </w:tc>
        <w:tc>
          <w:tcPr>
            <w:tcW w:type="dxa" w:w="1569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등록일</w:t>
            </w:r>
          </w:p>
        </w:tc>
        <w:tc>
          <w:tcPr>
            <w:tcW w:type="dxa" w:w="1569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해지일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11. 개정 이력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리비전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일자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변경 내용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작성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승인</w:t>
            </w:r>
          </w:p>
        </w:tc>
      </w:tr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(발효일)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최초 제정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r>
        <w:rPr>
          <w:rFonts w:ascii="맑은 고딕" w:hAnsi="맑은 고딕" w:eastAsia="맑은 고딕"/>
          <w:b w:val="0"/>
          <w:i/>
          <w:color w:val="64748B"/>
          <w:sz w:val="19"/>
        </w:rPr>
        <w:t>본 절차서는 GDocP와 의료기기법·KGMP 보존기간을 그대로 반영한 즉시 사용본입니다. 기록의 신뢰성은 "지워지지 않게, 즉시, 누가 했는지 남기고, 원본을 지우지 않으며, 법정 기간 동안 보존되는가"에서 갈립니다.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3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SOP-QMS-002    ·    Rev. A    ·    </w:t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Page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PAGE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 of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NUMPAGES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right"/>
      <w:pBdr>
        <w:bottom w:val="single" w:sz="4" w:space="2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>기록관리 절차서 (Records Control Procedure)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맑은 고딕" w:hAnsi="맑은 고딕" w:eastAsia="맑은 고딕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