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맑은 고딕" w:hAnsi="맑은 고딕" w:eastAsia="맑은 고딕"/>
          <w:b/>
          <w:i w:val="0"/>
          <w:color w:val="64748B"/>
          <w:sz w:val="17"/>
          <w:spacing w:val="60"/>
        </w:rPr>
        <w:t>QMS RESOURCE</w:t>
      </w:r>
    </w:p>
    <w:p>
      <w:pPr>
        <w:spacing w:after="120"/>
        <w:pBdr>
          <w:bottom w:val="single" w:sz="18" w:space="6" w:color="0A1F44"/>
        </w:pBdr>
      </w:pPr>
      <w:r>
        <w:rPr>
          <w:rFonts w:ascii="맑은 고딕" w:hAnsi="맑은 고딕" w:eastAsia="맑은 고딕"/>
          <w:b/>
          <w:i w:val="0"/>
          <w:color w:val="0A1F44"/>
          <w:sz w:val="40"/>
        </w:rPr>
        <w:t>KGMP 정기심사 대비 체크리스트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문서·기록·변경관리 실무 점검표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「의료기기 제조 및 품질관리 기준」(KGMP) 정기심사에서 심사관이 실제로 확인하는 항목을, 준비 관점에서 점검표로 정리했습니다. 각 항목은 해당 절차서(SOP)와 근거를 함께 표시했습니다. 심사 전 자체 점검용으로 사용하십시오.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표기: ☐ 미비 / ☑ 완료. 근거는 KGMP[별표1] 조항 및 의료기기법령 기준입니다.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1. 문서관리 (KGMP 4.2.4)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모든 문서가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발행·배포 전 승인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되었는가 (승인자·일자 식별 가능)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사용 지점에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현행본만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비치되고, 어느 것이 현행본인지 명확한가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문서의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개정 번호(리비전)와 변경 상태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를 식별할 수 있는가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개정 시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재검토·재승인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을 거쳤는가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폐기(효력상실) 문서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가 "OBSOLETE" 등으로 식별되어 현행본과 섞이지 않는가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☐ 구버전이 현장에 남아 있지 않은가 (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회수 기록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존재)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문서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마스터리스트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가 최신 상태로 유지되는가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외부출처문서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(법령·고시·규격)가 목록화되고 현행판이 관리되는가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승인 서명·일자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누락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이 없는가 (승인일 ≤ 시행일)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→ 근거 절차: 「문서관리 절차서(SOP-QMS-001)」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2. 기록관리 (KGMP 4.2.5)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기록의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식별·보관·보호·검색·보존기간·처분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방법이 절차로 문서화되어 있는가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모든 기록이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읽기 쉽고 즉시 확인·검색 가능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한가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기록에 대한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변경이 식별 가능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하도록 유지되는가 (원본 위 덮어쓰기 없음)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개인건강정보 등 기밀 기록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의 보호 방법이 규정·실행되는가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품질기록이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제조일부터 5년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(제품 수명 5년 초과 시 수명 상응 기간) 보존되는가 〔의료기기법 시행규칙 별표4〕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제품 수명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이 품목별로 정의되어 있는가 (기술문서·위험관리파일과 정합)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추적관리대상 의료기기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의 기록이 별도 보존 기준(시행규칙 제50조)을 따르는가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보존기간 경과 기록의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처분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이 승인 기반으로 통제·기록되는가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→ 근거 절차: 「기록관리 절차서(SOP-QMS-002)」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3. 올바른 기록 작성 (GDP / ALCOA+)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기록이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지워지지 않는 필기구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로 작성되는가 (연필 금지)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기록이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활동 시점에 즉시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작성되는가 (사후 몰아 쓰기·백데이팅 없음)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각 기록에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작성자 서명·일자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가 있는가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빈칸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없이, 해당 없으면 N/A로 처리되는가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정정이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한 줄 긋기 + 이니셜·일자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로 이루어지는가 (수정액 없음)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서명·이니셜 등록대장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이 유지되는가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(전자)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개인 계정·전자서명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으로 기록되고 감사추적이 유지되는가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→ 근거: 「기록관리 절차서(SOP-QMS-002) §6 GDP」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4. 변경관리 (QCN)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발효 문서의 변경이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결재로 통제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되는가 (무단 변경 없음)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개정 시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신구 대비(redline)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로 무엇이 왜 바뀌었는지 남는가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변경의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연쇄 영향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(연계 문서·프로세스)이 평가되는가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결재 전 변경이 사용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되지 않는가 (선시행 없음)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개정 발효 시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이전본이 폐기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되는가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소급 시행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시 서면 합의 증빙이 첨부되는가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변경 이력이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감사추적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으로 보존되는가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→ 근거 절차: 「변경관리 절차서(SOP-QMS-003)」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5. 심사 당일 운영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요청 문서를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지체 없이 제시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할 수 있는가 (검색 체계)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지난 심사·내부심사의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부적합 시정조치가 종결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되었는가 (근본 원인·유효성 검증)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절차서와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실제 작업이 일치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하는가 (작업자 인터뷰 대비)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☐ 외부 열람 범위가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필요 최소한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으로 통제되는가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자주 묻는 질문</w:t>
      </w:r>
    </w:p>
    <w:p>
      <w:r>
        <w:rPr>
          <w:rFonts w:ascii="맑은 고딕" w:hAnsi="맑은 고딕" w:eastAsia="맑은 고딕"/>
          <w:b/>
          <w:i w:val="0"/>
          <w:color w:val="28394A"/>
          <w:sz w:val="20"/>
        </w:rPr>
        <w:t>Q. 문서가 몇 개 안 되는데도 마스터리스트가 필요한가요?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필요합니다. 문서 수가 적을수록 사람이 버전을 외워 관리하다 현행본 통제(1항)에서 지적이 납니다. 통제 부담은 문서 수가 아니라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버전이 바뀌는 순간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에 생깁니다.</w:t>
      </w:r>
    </w:p>
    <w:p>
      <w:r>
        <w:rPr>
          <w:rFonts w:ascii="맑은 고딕" w:hAnsi="맑은 고딕" w:eastAsia="맑은 고딕"/>
          <w:b/>
          <w:i w:val="0"/>
          <w:color w:val="28394A"/>
          <w:sz w:val="20"/>
        </w:rPr>
        <w:t>Q. 보존기간을 "사용기한 경과 후 N년"으로 잡아도 되나요?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아닙니다. 의료기기는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제조일 기준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(제조일부터 5년)입니다. '사용기한 경과 후'는 의약품 방식이며, 의료기기에 적용하면 규정 오적용으로 지적될 수 있습니다.</w:t>
      </w:r>
    </w:p>
    <w:p>
      <w:r>
        <w:rPr>
          <w:rFonts w:ascii="맑은 고딕" w:hAnsi="맑은 고딕" w:eastAsia="맑은 고딕"/>
          <w:b/>
          <w:i w:val="0"/>
          <w:color w:val="28394A"/>
          <w:sz w:val="20"/>
        </w:rPr>
        <w:t>Q. 정정 흔적이 많으면 감점인가요?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아닙니다. 투명한 정정(한 줄 긋기+이니셜)은 신뢰의 증거입니다. 오히려 정정을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숨기려는 시도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(수정액·백데이팅)가 훨씬 큰 지적 사유입니다.</w:t>
      </w:r>
    </w:p>
    <w:p>
      <w:pPr>
        <w:spacing w:before="40" w:after="40"/>
        <w:pBdr>
          <w:bottom w:val="single" w:sz="4" w:space="1" w:color="D6DBE3"/>
        </w:pBdr>
      </w:pPr>
    </w:p>
    <w:p>
      <w:r>
        <w:rPr>
          <w:rFonts w:ascii="맑은 고딕" w:hAnsi="맑은 고딕" w:eastAsia="맑은 고딕"/>
          <w:b w:val="0"/>
          <w:i/>
          <w:color w:val="64748B"/>
          <w:sz w:val="19"/>
        </w:rPr>
        <w:t>본 체크리스트는 준비 자체 점검용 예시입니다. 실제 심사 기준·품목 특성에 맞게 조정하여 사용하십시오.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  <w:pBdr>
        <w:top w:val="single" w:sz="4" w:space="3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KGMP 정기심사 대비 체크리스트    ·    Rev. —    ·    </w:t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Page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PAGE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 of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NUMPAGES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right"/>
      <w:pBdr>
        <w:bottom w:val="single" w:sz="4" w:space="2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>KGMP 정기심사 대비 체크리스트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맑은 고딕" w:hAnsi="맑은 고딕" w:eastAsia="맑은 고딕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